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2A" w:rsidRPr="00B8052A" w:rsidRDefault="00B8052A" w:rsidP="00B8052A">
      <w:pPr>
        <w:rPr>
          <w:b/>
          <w:lang w:val="en-US"/>
        </w:rPr>
      </w:pPr>
      <w:r w:rsidRPr="00B8052A">
        <w:rPr>
          <w:b/>
          <w:lang w:val="en-US"/>
        </w:rPr>
        <w:t>GENERAL TOPICS TO</w:t>
      </w:r>
      <w:bookmarkStart w:id="0" w:name="_GoBack"/>
      <w:bookmarkEnd w:id="0"/>
      <w:r w:rsidRPr="00B8052A">
        <w:rPr>
          <w:b/>
          <w:lang w:val="en-US"/>
        </w:rPr>
        <w:t xml:space="preserve"> REFLECT ON THE FINAL ESSAYS </w:t>
      </w:r>
    </w:p>
    <w:p w:rsidR="00B8052A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>The Paradox of Borders: Dividing or Channeling Mobility?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- Explore how borders function not as dividers but as mechanisms that regulate or restrict mobility.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Mobility and Settlement: A Reciprocal Relationship 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- Examine the interplay between movement and periods of settlement in the migratory process</w:t>
      </w:r>
      <w:r>
        <w:rPr>
          <w:lang w:val="en-US"/>
        </w:rPr>
        <w:t xml:space="preserve">.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The Fluid Boundaries Between Forced and Voluntary Mobility 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Critically analyze the categories of "forced" versus "voluntary" migration and how these labels are constructed and applied.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>The Universality of Human Rights: A Critical Examination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- Investigate whether human rights can truly be universal, considering cultural relativism and historical contexts of their emergence.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The Social Construction of </w:t>
      </w:r>
      <w:proofErr w:type="spellStart"/>
      <w:r w:rsidRPr="000D4B19">
        <w:rPr>
          <w:lang w:val="en-US"/>
        </w:rPr>
        <w:t>Refugeeness</w:t>
      </w:r>
      <w:proofErr w:type="spellEnd"/>
      <w:r w:rsidRPr="000D4B19">
        <w:rPr>
          <w:lang w:val="en-US"/>
        </w:rPr>
        <w:t xml:space="preserve"> 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- Analyze how the concept of "</w:t>
      </w:r>
      <w:proofErr w:type="spellStart"/>
      <w:r w:rsidRPr="000D4B19">
        <w:rPr>
          <w:lang w:val="en-US"/>
        </w:rPr>
        <w:t>refugeeness</w:t>
      </w:r>
      <w:proofErr w:type="spellEnd"/>
      <w:r w:rsidRPr="000D4B19">
        <w:rPr>
          <w:lang w:val="en-US"/>
        </w:rPr>
        <w:t xml:space="preserve">" has been shaped by historical, legal, and social forces over time.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>Tracing the Legacy of the Geneva Convention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- Assess the historical and contemporary significance of the Geneva Convention in shaping refugee law and humanitarian responses.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Redefining Mobility: Beyond Borders and Categories 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- Investigate how traditional concepts of borders and mobility are challenged by global migration patterns.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Human Rights and Migration: A Tense Intersection 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- Discuss the role of human rights in addressing the needs and rights of migrants and refugees in an increasingly divided world.  </w:t>
      </w:r>
    </w:p>
    <w:p w:rsidR="00B8052A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The Impact of Borders on Social and Economic Mobility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 - Examine the ways in which borders enable or inhibit social and economic opportunities for migrants.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The Role of International Law in Managing Global Mobility** 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 - Analyze the strengths and limitations of international legal frameworks, such as the Geneva Convention, in governing migration and displacement.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Settlement and Belonging in Migratory Processes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 - Investigate the role of settlement in creating a sense of belonging and identity for migrants in their host societies.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>
        <w:rPr>
          <w:lang w:val="en-US"/>
        </w:rPr>
        <w:t>M</w:t>
      </w:r>
      <w:r w:rsidRPr="000D4B19">
        <w:rPr>
          <w:lang w:val="en-US"/>
        </w:rPr>
        <w:t xml:space="preserve">obility as Resistance: Crossing Borders in Defiance of Restrictions 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 - Explore how migrants challenge and resist the restrictive mechanisms of borders through mobility.  </w:t>
      </w:r>
    </w:p>
    <w:p w:rsidR="00B8052A" w:rsidRPr="000D4B19" w:rsidRDefault="00B8052A" w:rsidP="00B8052A">
      <w:pPr>
        <w:rPr>
          <w:lang w:val="en-US"/>
        </w:rPr>
      </w:pP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lastRenderedPageBreak/>
        <w:t xml:space="preserve">The Cultural and Social Dimensions of Migration  </w:t>
      </w:r>
    </w:p>
    <w:p w:rsidR="00B8052A" w:rsidRPr="000D4B19" w:rsidRDefault="00B8052A" w:rsidP="00B8052A">
      <w:pPr>
        <w:rPr>
          <w:lang w:val="en-US"/>
        </w:rPr>
      </w:pPr>
      <w:r w:rsidRPr="000D4B19">
        <w:rPr>
          <w:lang w:val="en-US"/>
        </w:rPr>
        <w:t xml:space="preserve">    - Analyze how migratory experiences shape cultural identities and social relationships in host and origin countries.  </w:t>
      </w:r>
    </w:p>
    <w:p w:rsidR="00B8052A" w:rsidRPr="000D4B19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Ellis Island and the Reception of Migrants: A Historical Perspective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- Explore Ellis Island as a symbol of migration reception, examining its role in shaping the migrant experience and policies of the time.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Historical Contexts of International Migration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- Trace the key historical events that have shaped patterns of international migration over centuries.  </w:t>
      </w:r>
    </w:p>
    <w:p w:rsidR="00B8052A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Hannah Arendt’s “We Refugees”: A Reflection on Statelessness and Identity 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- Discuss the themes of statelessness, belonging, and the construction of identity as presented in Arendt’s seminal text.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Colonialism, Nation-States, and the Forced Mobility of Peoples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- Examine the connections between colonialism, the rise of the nation-state, and historical cases of forced migration.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The Social and Legal Construction of </w:t>
      </w:r>
      <w:proofErr w:type="spellStart"/>
      <w:r w:rsidRPr="00E65EFB">
        <w:rPr>
          <w:lang w:val="en-US"/>
        </w:rPr>
        <w:t>Refugeedom</w:t>
      </w:r>
      <w:proofErr w:type="spellEnd"/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- Explore the concept of "</w:t>
      </w:r>
      <w:proofErr w:type="spellStart"/>
      <w:r w:rsidRPr="00E65EFB">
        <w:rPr>
          <w:lang w:val="en-US"/>
        </w:rPr>
        <w:t>refugeedom</w:t>
      </w:r>
      <w:proofErr w:type="spellEnd"/>
      <w:r w:rsidRPr="00E65EFB">
        <w:rPr>
          <w:lang w:val="en-US"/>
        </w:rPr>
        <w:t xml:space="preserve">," drawing on </w:t>
      </w:r>
      <w:proofErr w:type="spellStart"/>
      <w:r w:rsidRPr="00E65EFB">
        <w:rPr>
          <w:lang w:val="en-US"/>
        </w:rPr>
        <w:t>Gatrell’s</w:t>
      </w:r>
      <w:proofErr w:type="spellEnd"/>
      <w:r w:rsidRPr="00E65EFB">
        <w:rPr>
          <w:lang w:val="en-US"/>
        </w:rPr>
        <w:t xml:space="preserve"> analysis of how refugees are socially and legally constructed across history.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Refugees Through the Lens of Photography: Representation and Ethics** 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- Critically assess how refugees have been depicted in photography, including the ethical dilemmas of representation.  </w:t>
      </w:r>
    </w:p>
    <w:p w:rsidR="00B8052A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The Evolution of Human Rights: Historical Roots and Contemporary Challenges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- Trace the emergence of human rights as a concept and discuss their relevance in the context of migration and refugee crises.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>The Refugee as a Legal and Social Construct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- Analyze the processes through which the refugee identity is shaped by legal definitions and social narratives.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>The European Border Regime: Controlling Mobility in the 21st Century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 - Investigate the mechanisms and policies of the European border regime and their impact on migration.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>
        <w:rPr>
          <w:lang w:val="en-US"/>
        </w:rPr>
        <w:t>Protracted or “T</w:t>
      </w:r>
      <w:r w:rsidRPr="00E65EFB">
        <w:rPr>
          <w:lang w:val="en-US"/>
        </w:rPr>
        <w:t>ransit Migration</w:t>
      </w:r>
      <w:r>
        <w:rPr>
          <w:lang w:val="en-US"/>
        </w:rPr>
        <w:t>”</w:t>
      </w:r>
      <w:r w:rsidRPr="00E65EFB">
        <w:rPr>
          <w:lang w:val="en-US"/>
        </w:rPr>
        <w:t xml:space="preserve">: Challenges and Opportunities in Limbo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 - Explore the phenomenon of </w:t>
      </w:r>
      <w:r>
        <w:rPr>
          <w:lang w:val="en-US"/>
        </w:rPr>
        <w:t>protracted</w:t>
      </w:r>
      <w:r w:rsidRPr="00E65EFB">
        <w:rPr>
          <w:lang w:val="en-US"/>
        </w:rPr>
        <w:t xml:space="preserve"> migration, focusing on the experiences of migrants in intermediate spaces.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Gender and Migration: Analyzing the Role of Intersectionality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 - Examine how gender and intersecting identities influence the migration experience, from causes to consequences.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lastRenderedPageBreak/>
        <w:t xml:space="preserve">Colonial Legacies in Modern Migration Patterns 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 - Discuss how colonial histories continue to influence contemporary migration trends and policies.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Case Studies in </w:t>
      </w:r>
      <w:proofErr w:type="spellStart"/>
      <w:r w:rsidRPr="00E65EFB">
        <w:rPr>
          <w:lang w:val="en-US"/>
        </w:rPr>
        <w:t>Refugeedom</w:t>
      </w:r>
      <w:proofErr w:type="spellEnd"/>
      <w:r w:rsidRPr="00E65EFB">
        <w:rPr>
          <w:lang w:val="en-US"/>
        </w:rPr>
        <w:t>: Lessons from Past and Present Crise</w:t>
      </w:r>
      <w:r>
        <w:rPr>
          <w:lang w:val="en-US"/>
        </w:rPr>
        <w:t>s</w:t>
      </w:r>
      <w:r w:rsidRPr="00E65EFB">
        <w:rPr>
          <w:lang w:val="en-US"/>
        </w:rPr>
        <w:t xml:space="preserve">  </w:t>
      </w: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 - Conduct a comparative analysis of case studies to highlight commonalities and differences in refugee experiences.  </w:t>
      </w:r>
    </w:p>
    <w:p w:rsidR="00B8052A" w:rsidRPr="00E65EFB" w:rsidRDefault="00B8052A" w:rsidP="00B8052A">
      <w:pPr>
        <w:rPr>
          <w:lang w:val="en-US"/>
        </w:rPr>
      </w:pPr>
    </w:p>
    <w:p w:rsidR="00B8052A" w:rsidRPr="00E65EFB" w:rsidRDefault="00B8052A" w:rsidP="00B8052A">
      <w:pPr>
        <w:rPr>
          <w:lang w:val="en-US"/>
        </w:rPr>
      </w:pPr>
      <w:r w:rsidRPr="00E65EFB">
        <w:rPr>
          <w:lang w:val="en-US"/>
        </w:rPr>
        <w:t>Intersectionality in Migration Studies: A Multilayered Approach</w:t>
      </w:r>
    </w:p>
    <w:p w:rsidR="00B8052A" w:rsidRDefault="00B8052A" w:rsidP="00B8052A">
      <w:pPr>
        <w:rPr>
          <w:lang w:val="en-US"/>
        </w:rPr>
      </w:pPr>
      <w:r w:rsidRPr="00E65EFB">
        <w:rPr>
          <w:lang w:val="en-US"/>
        </w:rPr>
        <w:t xml:space="preserve">    - Apply an intersectional lens to explore how race, gender, class, and other identities intersect in migratory contexts.</w:t>
      </w:r>
    </w:p>
    <w:p w:rsidR="00B8052A" w:rsidRDefault="00B8052A" w:rsidP="00B8052A">
      <w:pPr>
        <w:rPr>
          <w:lang w:val="en-US"/>
        </w:rPr>
      </w:pPr>
    </w:p>
    <w:p w:rsidR="00B8052A" w:rsidRDefault="00B8052A" w:rsidP="00B8052A">
      <w:pPr>
        <w:rPr>
          <w:b/>
          <w:lang w:val="en-US"/>
        </w:rPr>
      </w:pPr>
      <w:r w:rsidRPr="00E65EFB">
        <w:rPr>
          <w:lang w:val="en-US"/>
        </w:rPr>
        <w:t xml:space="preserve"> </w:t>
      </w:r>
      <w:r w:rsidRPr="00E65EFB">
        <w:rPr>
          <w:rStyle w:val="a4"/>
          <w:b w:val="0"/>
          <w:lang w:val="en-US"/>
        </w:rPr>
        <w:t xml:space="preserve">Camps and </w:t>
      </w:r>
      <w:proofErr w:type="spellStart"/>
      <w:r w:rsidRPr="00E65EFB">
        <w:rPr>
          <w:rStyle w:val="a4"/>
          <w:b w:val="0"/>
          <w:lang w:val="en-US"/>
        </w:rPr>
        <w:t>Campization</w:t>
      </w:r>
      <w:proofErr w:type="spellEnd"/>
      <w:r w:rsidRPr="00E65EFB">
        <w:rPr>
          <w:rStyle w:val="a4"/>
          <w:b w:val="0"/>
          <w:lang w:val="en-US"/>
        </w:rPr>
        <w:t>: Housing in Migration Contexts</w:t>
      </w:r>
    </w:p>
    <w:p w:rsidR="00B8052A" w:rsidRPr="00E65EFB" w:rsidRDefault="00B8052A" w:rsidP="00B8052A">
      <w:pPr>
        <w:pStyle w:val="a3"/>
        <w:numPr>
          <w:ilvl w:val="0"/>
          <w:numId w:val="1"/>
        </w:numPr>
        <w:rPr>
          <w:b/>
          <w:lang w:val="en-US"/>
        </w:rPr>
      </w:pPr>
      <w:r w:rsidRPr="00E65EFB">
        <w:rPr>
          <w:lang w:val="en-US"/>
        </w:rPr>
        <w:t>Analyze the forms of housing for migrants, including formal, informal, institutional, and grassroots solutions, and the implications of “</w:t>
      </w:r>
      <w:proofErr w:type="spellStart"/>
      <w:r w:rsidRPr="00E65EFB">
        <w:rPr>
          <w:lang w:val="en-US"/>
        </w:rPr>
        <w:t>campization</w:t>
      </w:r>
      <w:proofErr w:type="spellEnd"/>
      <w:r w:rsidRPr="00E65EFB">
        <w:rPr>
          <w:lang w:val="en-US"/>
        </w:rPr>
        <w:t>” on migrant lives.</w:t>
      </w:r>
    </w:p>
    <w:p w:rsidR="00B8052A" w:rsidRDefault="00B8052A" w:rsidP="00B8052A">
      <w:pPr>
        <w:pStyle w:val="Web"/>
        <w:rPr>
          <w:rStyle w:val="a4"/>
          <w:b w:val="0"/>
          <w:lang w:val="en-US"/>
        </w:rPr>
      </w:pPr>
      <w:r w:rsidRPr="00E65EFB">
        <w:rPr>
          <w:rStyle w:val="a4"/>
          <w:b w:val="0"/>
          <w:lang w:val="en-US"/>
        </w:rPr>
        <w:t>The NGO-</w:t>
      </w:r>
      <w:proofErr w:type="spellStart"/>
      <w:r w:rsidRPr="00E65EFB">
        <w:rPr>
          <w:rStyle w:val="a4"/>
          <w:b w:val="0"/>
          <w:lang w:val="en-US"/>
        </w:rPr>
        <w:t>isation</w:t>
      </w:r>
      <w:proofErr w:type="spellEnd"/>
      <w:r w:rsidRPr="00E65EFB">
        <w:rPr>
          <w:rStyle w:val="a4"/>
          <w:b w:val="0"/>
          <w:lang w:val="en-US"/>
        </w:rPr>
        <w:t xml:space="preserve"> of Migration and Pop-up Governance</w:t>
      </w:r>
    </w:p>
    <w:p w:rsidR="00B8052A" w:rsidRDefault="00B8052A" w:rsidP="00B8052A">
      <w:pPr>
        <w:pStyle w:val="Web"/>
        <w:numPr>
          <w:ilvl w:val="0"/>
          <w:numId w:val="1"/>
        </w:numPr>
        <w:rPr>
          <w:lang w:val="en-US"/>
        </w:rPr>
      </w:pPr>
      <w:r w:rsidRPr="00E65EFB">
        <w:rPr>
          <w:lang w:val="en-US"/>
        </w:rPr>
        <w:t>Critique the rise of NGOs and temporary governance structures in managing migration and the effects on policy and practice.</w:t>
      </w:r>
    </w:p>
    <w:p w:rsidR="00B8052A" w:rsidRDefault="00B8052A" w:rsidP="00B8052A">
      <w:pPr>
        <w:pStyle w:val="Web"/>
        <w:rPr>
          <w:rStyle w:val="a4"/>
          <w:b w:val="0"/>
          <w:lang w:val="en-US"/>
        </w:rPr>
      </w:pPr>
      <w:r w:rsidRPr="00E65EFB">
        <w:rPr>
          <w:rStyle w:val="a4"/>
          <w:b w:val="0"/>
          <w:lang w:val="en-US"/>
        </w:rPr>
        <w:t>On Humanitarianism and Humanitarian Governanc</w:t>
      </w:r>
      <w:r>
        <w:rPr>
          <w:rStyle w:val="a4"/>
          <w:b w:val="0"/>
          <w:lang w:val="en-US"/>
        </w:rPr>
        <w:t>e</w:t>
      </w:r>
    </w:p>
    <w:p w:rsidR="00B8052A" w:rsidRPr="00E65EFB" w:rsidRDefault="00B8052A" w:rsidP="00B8052A">
      <w:pPr>
        <w:pStyle w:val="Web"/>
        <w:numPr>
          <w:ilvl w:val="0"/>
          <w:numId w:val="1"/>
        </w:numPr>
        <w:rPr>
          <w:b/>
          <w:lang w:val="en-US"/>
        </w:rPr>
      </w:pPr>
      <w:r w:rsidRPr="00E65EFB">
        <w:rPr>
          <w:lang w:val="en-US"/>
        </w:rPr>
        <w:t>Examine the principles of humanitarianism and how humanitarian governance shapes responses to migration and displacement crises.</w:t>
      </w:r>
    </w:p>
    <w:p w:rsidR="00B8052A" w:rsidRDefault="00B8052A" w:rsidP="00B8052A">
      <w:pPr>
        <w:pStyle w:val="Web"/>
        <w:rPr>
          <w:rStyle w:val="a4"/>
          <w:b w:val="0"/>
          <w:lang w:val="en-US"/>
        </w:rPr>
      </w:pPr>
      <w:r w:rsidRPr="00E65EFB">
        <w:rPr>
          <w:rFonts w:hAnsi="Symbol"/>
          <w:b/>
          <w:lang w:val="en-US"/>
        </w:rPr>
        <w:t>I</w:t>
      </w:r>
      <w:r w:rsidRPr="00E65EFB">
        <w:rPr>
          <w:rStyle w:val="a4"/>
          <w:b w:val="0"/>
          <w:lang w:val="en-US"/>
        </w:rPr>
        <w:t>nstitutional vs. Grassroots Housing for Migrants: A Comparative Stud</w:t>
      </w:r>
      <w:r>
        <w:rPr>
          <w:rStyle w:val="a4"/>
          <w:b w:val="0"/>
          <w:lang w:val="en-US"/>
        </w:rPr>
        <w:t>y</w:t>
      </w:r>
    </w:p>
    <w:p w:rsidR="00B8052A" w:rsidRPr="00E65EFB" w:rsidRDefault="00B8052A" w:rsidP="00B8052A">
      <w:pPr>
        <w:pStyle w:val="Web"/>
        <w:numPr>
          <w:ilvl w:val="0"/>
          <w:numId w:val="1"/>
        </w:numPr>
        <w:rPr>
          <w:b/>
          <w:lang w:val="en-US"/>
        </w:rPr>
      </w:pPr>
      <w:r w:rsidRPr="00E65EFB">
        <w:rPr>
          <w:lang w:val="en-US"/>
        </w:rPr>
        <w:t>Compare the impact of institutionalized housing and grassroots efforts in addressing migrant housing needs and fostering integration.</w:t>
      </w:r>
    </w:p>
    <w:p w:rsidR="00B8052A" w:rsidRPr="00631490" w:rsidRDefault="00B8052A" w:rsidP="00B8052A">
      <w:pPr>
        <w:rPr>
          <w:lang w:val="en-US"/>
        </w:rPr>
      </w:pPr>
    </w:p>
    <w:p w:rsidR="00BD2C30" w:rsidRPr="00B8052A" w:rsidRDefault="00BD2C30">
      <w:pPr>
        <w:rPr>
          <w:lang w:val="en-US"/>
        </w:rPr>
      </w:pPr>
    </w:p>
    <w:sectPr w:rsidR="00BD2C30" w:rsidRPr="00B8052A" w:rsidSect="00DF6C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708E"/>
    <w:multiLevelType w:val="hybridMultilevel"/>
    <w:tmpl w:val="B9BAB206"/>
    <w:lvl w:ilvl="0" w:tplc="D8DCE7A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2A"/>
    <w:rsid w:val="00B8052A"/>
    <w:rsid w:val="00BD2C30"/>
    <w:rsid w:val="00D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A5164"/>
  <w15:chartTrackingRefBased/>
  <w15:docId w15:val="{25A7B0BC-6E63-944B-91F2-511DB479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52A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2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805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80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2024-11-19T16:33:00Z</dcterms:created>
  <dcterms:modified xsi:type="dcterms:W3CDTF">2024-11-19T16:35:00Z</dcterms:modified>
</cp:coreProperties>
</file>