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D64BC" w14:textId="03E3AC34" w:rsidR="0012249C" w:rsidRDefault="006B1389">
      <w:r>
        <w:t xml:space="preserve">Grammar: Articles </w:t>
      </w:r>
    </w:p>
    <w:p w14:paraId="02B87620" w14:textId="7B93B06E" w:rsidR="006B1389" w:rsidRPr="006B1389" w:rsidRDefault="006B1389" w:rsidP="006B138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WORK</w:t>
      </w:r>
      <w:r w:rsidRPr="005040DF">
        <w:rPr>
          <w:rFonts w:ascii="Comic Sans MS" w:hAnsi="Comic Sans MS"/>
          <w:b/>
          <w:sz w:val="28"/>
          <w:szCs w:val="28"/>
        </w:rPr>
        <w:t xml:space="preserve">SHEET 10 </w:t>
      </w:r>
    </w:p>
    <w:p w14:paraId="6782E5BC" w14:textId="1AE5C3C2" w:rsidR="006B1389" w:rsidRPr="006B1389" w:rsidRDefault="006B1389" w:rsidP="006B1389">
      <w:pPr>
        <w:rPr>
          <w:rFonts w:ascii="Comic Sans MS" w:hAnsi="Comic Sans MS"/>
          <w:b/>
          <w:sz w:val="20"/>
          <w:szCs w:val="20"/>
          <w:lang w:val="en-GB"/>
        </w:rPr>
      </w:pPr>
      <w:r w:rsidRPr="005040DF">
        <w:rPr>
          <w:rFonts w:ascii="Comic Sans MS" w:hAnsi="Comic Sans MS"/>
          <w:b/>
          <w:sz w:val="20"/>
          <w:szCs w:val="20"/>
          <w:lang w:val="en-GB"/>
        </w:rPr>
        <w:t xml:space="preserve">B. Complete the paragraph using the correct article: a(n), the, </w:t>
      </w:r>
      <w:r w:rsidRPr="005040DF">
        <w:rPr>
          <w:rFonts w:ascii="Comic Sans MS" w:hAnsi="Comic Sans MS" w:cs="Arial"/>
          <w:b/>
          <w:sz w:val="20"/>
          <w:szCs w:val="20"/>
          <w:lang w:val="en-GB"/>
        </w:rPr>
        <w:t>Ǿ</w:t>
      </w:r>
    </w:p>
    <w:p w14:paraId="23B45110" w14:textId="77777777" w:rsidR="006B1389" w:rsidRPr="005040DF" w:rsidRDefault="006B1389" w:rsidP="006B1389">
      <w:pPr>
        <w:rPr>
          <w:rFonts w:ascii="Comic Sans MS" w:eastAsia="AdvP8585" w:hAnsi="Comic Sans MS" w:cs="AdvP8585"/>
          <w:bCs/>
          <w:sz w:val="20"/>
          <w:szCs w:val="20"/>
          <w:lang w:val="en-GB"/>
        </w:rPr>
      </w:pPr>
      <w:r>
        <w:rPr>
          <w:rFonts w:ascii="Comic Sans MS" w:eastAsia="AdvP8585" w:hAnsi="Comic Sans MS" w:cs="AdvP8585"/>
          <w:bCs/>
          <w:sz w:val="20"/>
          <w:szCs w:val="20"/>
          <w:lang w:val="en-GB"/>
        </w:rPr>
        <w:t>This Special Issue of</w:t>
      </w:r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 </w:t>
      </w:r>
      <w:r w:rsidRPr="005040DF">
        <w:rPr>
          <w:rFonts w:ascii="Comic Sans MS" w:eastAsia="AdvP8588" w:hAnsi="Comic Sans MS" w:cs="AdvP8588"/>
          <w:bCs/>
          <w:sz w:val="20"/>
          <w:szCs w:val="20"/>
          <w:lang w:val="en-GB"/>
        </w:rPr>
        <w:t xml:space="preserve">Computer Science Education </w:t>
      </w:r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is comprised of ___ six invited papers reporting research originating from ___ work previously presented at ___ </w:t>
      </w:r>
      <w:proofErr w:type="spellStart"/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>Koli</w:t>
      </w:r>
      <w:proofErr w:type="spellEnd"/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 Calling 2005 Conference on Computer Science Education, held in November </w:t>
      </w:r>
      <w:smartTag w:uri="urn:schemas-microsoft-com:office:smarttags" w:element="metricconverter">
        <w:smartTagPr>
          <w:attr w:name="ProductID" w:val="2005 in"/>
        </w:smartTagPr>
        <w:r w:rsidRPr="005040DF">
          <w:rPr>
            <w:rFonts w:ascii="Comic Sans MS" w:eastAsia="AdvP8585" w:hAnsi="Comic Sans MS" w:cs="AdvP8585"/>
            <w:bCs/>
            <w:sz w:val="20"/>
            <w:szCs w:val="20"/>
            <w:lang w:val="en-GB"/>
          </w:rPr>
          <w:t>2005 in</w:t>
        </w:r>
      </w:smartTag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 </w:t>
      </w:r>
      <w:proofErr w:type="spellStart"/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>Koli</w:t>
      </w:r>
      <w:proofErr w:type="spellEnd"/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, Finland. ___ selected conference papers were completely re-written and re-reviewed for ___ Special Issue, and they include ___ new material such as ___ new data, ___ novel results, as well as ___ elaborated analysis and ___ discussion. Some papers include supplementary material, which can be found at ___ </w:t>
      </w:r>
      <w:proofErr w:type="spellStart"/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>Koli</w:t>
      </w:r>
      <w:proofErr w:type="spellEnd"/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 Calling website at http://cs.joensuu.fi/kolistelut.</w:t>
      </w:r>
    </w:p>
    <w:p w14:paraId="57969EA4" w14:textId="77777777" w:rsidR="006B1389" w:rsidRPr="005040DF" w:rsidRDefault="006B1389" w:rsidP="006B1389">
      <w:pPr>
        <w:autoSpaceDE w:val="0"/>
        <w:rPr>
          <w:rFonts w:ascii="Comic Sans MS" w:eastAsia="AdvP8585" w:hAnsi="Comic Sans MS" w:cs="AdvP8585"/>
          <w:bCs/>
          <w:sz w:val="20"/>
          <w:szCs w:val="20"/>
          <w:lang w:val="en-GB"/>
        </w:rPr>
      </w:pPr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___ </w:t>
      </w:r>
      <w:proofErr w:type="spellStart"/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>Koli</w:t>
      </w:r>
      <w:proofErr w:type="spellEnd"/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 Calling 2005 was organized by ___ Turku Centre for Computer Science (TUCS) and </w:t>
      </w:r>
      <w:smartTag w:uri="urn:schemas-microsoft-com:office:smarttags" w:element="PlaceName">
        <w:r w:rsidRPr="005040DF">
          <w:rPr>
            <w:rFonts w:ascii="Comic Sans MS" w:eastAsia="AdvP8585" w:hAnsi="Comic Sans MS" w:cs="AdvP8585"/>
            <w:bCs/>
            <w:sz w:val="20"/>
            <w:szCs w:val="20"/>
            <w:lang w:val="en-GB"/>
          </w:rPr>
          <w:t>___</w:t>
        </w:r>
      </w:smartTag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 </w:t>
      </w:r>
      <w:smartTag w:uri="urn:schemas-microsoft-com:office:smarttags" w:element="PlaceType">
        <w:r w:rsidRPr="005040DF">
          <w:rPr>
            <w:rFonts w:ascii="Comic Sans MS" w:eastAsia="AdvP8585" w:hAnsi="Comic Sans MS" w:cs="AdvP8585"/>
            <w:bCs/>
            <w:sz w:val="20"/>
            <w:szCs w:val="20"/>
            <w:lang w:val="en-GB"/>
          </w:rPr>
          <w:t>University</w:t>
        </w:r>
      </w:smartTag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 of </w:t>
      </w:r>
      <w:smartTag w:uri="urn:schemas-microsoft-com:office:smarttags" w:element="City">
        <w:r w:rsidRPr="005040DF">
          <w:rPr>
            <w:rFonts w:ascii="Comic Sans MS" w:eastAsia="AdvP8585" w:hAnsi="Comic Sans MS" w:cs="AdvP8585"/>
            <w:bCs/>
            <w:sz w:val="20"/>
            <w:szCs w:val="20"/>
            <w:lang w:val="en-GB"/>
          </w:rPr>
          <w:t>Turku</w:t>
        </w:r>
      </w:smartTag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5040DF">
            <w:rPr>
              <w:rFonts w:ascii="Comic Sans MS" w:eastAsia="AdvP8585" w:hAnsi="Comic Sans MS" w:cs="AdvP8585"/>
              <w:bCs/>
              <w:sz w:val="20"/>
              <w:szCs w:val="20"/>
              <w:lang w:val="en-GB"/>
            </w:rPr>
            <w:t>Finland</w:t>
          </w:r>
        </w:smartTag>
      </w:smartTag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>. ___ conference was ___ fifth in ___ series of events, first held in 2001 as ___ meeting for ___university s</w:t>
      </w:r>
      <w:r>
        <w:rPr>
          <w:rFonts w:ascii="Comic Sans MS" w:eastAsia="AdvP8585" w:hAnsi="Comic Sans MS" w:cs="AdvP8585"/>
          <w:bCs/>
          <w:sz w:val="20"/>
          <w:szCs w:val="20"/>
          <w:lang w:val="en-GB"/>
        </w:rPr>
        <w:t>cholars sharing ___ interest in computer science education and</w:t>
      </w:r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 computer science education research. ___ conference is open to ___ international computing education research community. ___ goal of ___ </w:t>
      </w:r>
      <w:proofErr w:type="spellStart"/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>Koli</w:t>
      </w:r>
      <w:proofErr w:type="spellEnd"/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 Calling conference series is to promote ___ exchange of relevant scientific information and ___ dissemination of ___ best practices between ___ colleagues working on </w:t>
      </w:r>
      <w:r>
        <w:rPr>
          <w:rFonts w:ascii="Comic Sans MS" w:eastAsia="AdvP8585" w:hAnsi="Comic Sans MS" w:cs="AdvP8585"/>
          <w:bCs/>
          <w:sz w:val="20"/>
          <w:szCs w:val="20"/>
          <w:lang w:val="en-GB"/>
        </w:rPr>
        <w:t>___ same discipline, to combine</w:t>
      </w:r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 practical teaching and ___ learning experiences with ___ solid research orientation, and to encourage evidence-based educational methodology and technology development, building upon ___ open-minded dialogue between ___ computing and educational disciplines.</w:t>
      </w:r>
    </w:p>
    <w:p w14:paraId="4850CC86" w14:textId="77777777" w:rsidR="006B1389" w:rsidRPr="005040DF" w:rsidRDefault="006B1389" w:rsidP="006B1389">
      <w:pPr>
        <w:autoSpaceDE w:val="0"/>
        <w:rPr>
          <w:rFonts w:ascii="Comic Sans MS" w:eastAsia="AdvP8585" w:hAnsi="Comic Sans MS" w:cs="AdvP8585"/>
          <w:bCs/>
          <w:sz w:val="20"/>
          <w:szCs w:val="20"/>
          <w:lang w:val="en-GB"/>
        </w:rPr>
      </w:pPr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___ authors of ___ invited papers have been able to incorporate into their current submissions ___ original comments and suggestions by ___ </w:t>
      </w:r>
      <w:proofErr w:type="spellStart"/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>Koli</w:t>
      </w:r>
      <w:proofErr w:type="spellEnd"/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 Calling Program Committee, ___ constructive feedback received during ___ conference and, finally, ___ comments by ___ Special Issue reviewers. I would like to thank all ___ reviewers for their valuable contribution and ___ Editors of </w:t>
      </w:r>
      <w:r w:rsidRPr="005040DF">
        <w:rPr>
          <w:rFonts w:ascii="Comic Sans MS" w:eastAsia="AdvP8588" w:hAnsi="Comic Sans MS" w:cs="AdvP8588"/>
          <w:bCs/>
          <w:sz w:val="20"/>
          <w:szCs w:val="20"/>
          <w:lang w:val="en-GB"/>
        </w:rPr>
        <w:t xml:space="preserve">Computer Science Education </w:t>
      </w:r>
      <w:r w:rsidRPr="005040DF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for providing ___ opportunity for publishing this compilation. I hope that you will enjoy reading ___ articles and find them inspiring for your work towards our common goal, improving computer science education. </w:t>
      </w:r>
    </w:p>
    <w:p w14:paraId="5EC30D70" w14:textId="77777777" w:rsidR="006B1389" w:rsidRDefault="006B1389" w:rsidP="006B1389">
      <w:pPr>
        <w:jc w:val="right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>Score: __/45</w:t>
      </w:r>
    </w:p>
    <w:p w14:paraId="7BE77CF1" w14:textId="0B077293" w:rsidR="006B1389" w:rsidRDefault="006B1389">
      <w:pPr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br w:type="page"/>
      </w:r>
    </w:p>
    <w:p w14:paraId="37C31D9C" w14:textId="77777777" w:rsidR="006B1389" w:rsidRDefault="006B1389" w:rsidP="006B1389">
      <w:pPr>
        <w:autoSpaceDE w:val="0"/>
        <w:autoSpaceDN w:val="0"/>
        <w:adjustRightInd w:val="0"/>
        <w:rPr>
          <w:rFonts w:ascii="Comic Sans MS" w:hAnsi="Comic Sans MS"/>
          <w:sz w:val="20"/>
          <w:szCs w:val="20"/>
          <w:lang w:val="en-GB"/>
        </w:rPr>
      </w:pPr>
    </w:p>
    <w:p w14:paraId="3D719512" w14:textId="03FFE52C" w:rsidR="006B1389" w:rsidRPr="006B1389" w:rsidRDefault="006B1389" w:rsidP="006B138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WORK</w:t>
      </w:r>
      <w:r w:rsidRPr="005040DF">
        <w:rPr>
          <w:rFonts w:ascii="Comic Sans MS" w:hAnsi="Comic Sans MS"/>
          <w:b/>
          <w:sz w:val="28"/>
          <w:szCs w:val="28"/>
        </w:rPr>
        <w:t>SHEET 1</w:t>
      </w:r>
      <w:r>
        <w:rPr>
          <w:rFonts w:ascii="Comic Sans MS" w:hAnsi="Comic Sans MS"/>
          <w:b/>
          <w:sz w:val="28"/>
          <w:szCs w:val="28"/>
        </w:rPr>
        <w:t>1</w:t>
      </w:r>
      <w:r w:rsidRPr="005040DF">
        <w:rPr>
          <w:rFonts w:ascii="Comic Sans MS" w:hAnsi="Comic Sans MS"/>
          <w:b/>
          <w:sz w:val="28"/>
          <w:szCs w:val="28"/>
        </w:rPr>
        <w:t xml:space="preserve"> </w:t>
      </w:r>
    </w:p>
    <w:p w14:paraId="316CFEA4" w14:textId="77777777" w:rsidR="006B1389" w:rsidRPr="005040DF" w:rsidRDefault="006B1389" w:rsidP="006B1389">
      <w:pPr>
        <w:autoSpaceDE w:val="0"/>
        <w:autoSpaceDN w:val="0"/>
        <w:adjustRightInd w:val="0"/>
        <w:rPr>
          <w:rFonts w:ascii="Comic Sans MS" w:hAnsi="Comic Sans MS"/>
          <w:sz w:val="20"/>
          <w:szCs w:val="20"/>
          <w:lang w:val="en-GB"/>
        </w:rPr>
      </w:pPr>
    </w:p>
    <w:p w14:paraId="4ADA70DE" w14:textId="77777777" w:rsidR="006B1389" w:rsidRPr="005B58BC" w:rsidRDefault="006B1389" w:rsidP="006B1389">
      <w:pPr>
        <w:rPr>
          <w:rFonts w:ascii="Comic Sans MS" w:hAnsi="Comic Sans MS"/>
          <w:b/>
          <w:sz w:val="20"/>
          <w:szCs w:val="20"/>
        </w:rPr>
      </w:pPr>
      <w:r w:rsidRPr="005B58BC">
        <w:rPr>
          <w:rFonts w:ascii="Comic Sans MS" w:hAnsi="Comic Sans MS"/>
          <w:b/>
          <w:sz w:val="20"/>
          <w:szCs w:val="20"/>
        </w:rPr>
        <w:t xml:space="preserve">B. </w:t>
      </w:r>
      <w:r w:rsidRPr="005040DF">
        <w:rPr>
          <w:rFonts w:ascii="Comic Sans MS" w:hAnsi="Comic Sans MS"/>
          <w:b/>
          <w:sz w:val="20"/>
          <w:szCs w:val="20"/>
          <w:lang w:val="en-GB"/>
        </w:rPr>
        <w:t xml:space="preserve">Complete the paragraph using the correct article: a(n), the, </w:t>
      </w:r>
      <w:r>
        <w:rPr>
          <w:rFonts w:ascii="Comic Sans MS" w:hAnsi="Comic Sans MS" w:cs="Arial"/>
          <w:b/>
          <w:sz w:val="20"/>
          <w:szCs w:val="20"/>
          <w:lang w:val="en-GB"/>
        </w:rPr>
        <w:t>Ø</w:t>
      </w:r>
      <w:r w:rsidRPr="005B58BC">
        <w:rPr>
          <w:rFonts w:ascii="Comic Sans MS" w:hAnsi="Comic Sans MS"/>
          <w:b/>
          <w:sz w:val="20"/>
          <w:szCs w:val="20"/>
        </w:rPr>
        <w:t xml:space="preserve">. </w:t>
      </w:r>
    </w:p>
    <w:p w14:paraId="3928C340" w14:textId="77777777" w:rsidR="006B1389" w:rsidRPr="005B58BC" w:rsidRDefault="006B1389" w:rsidP="006B1389">
      <w:pPr>
        <w:rPr>
          <w:rFonts w:ascii="Comic Sans MS" w:hAnsi="Comic Sans MS"/>
          <w:b/>
          <w:sz w:val="20"/>
          <w:szCs w:val="20"/>
        </w:rPr>
      </w:pPr>
    </w:p>
    <w:p w14:paraId="6BD7367B" w14:textId="77777777" w:rsidR="006B1389" w:rsidRPr="00DA1848" w:rsidRDefault="006B1389" w:rsidP="006B1389">
      <w:pPr>
        <w:rPr>
          <w:rFonts w:ascii="Comic Sans MS" w:hAnsi="Comic Sans MS"/>
          <w:bCs/>
          <w:sz w:val="20"/>
          <w:szCs w:val="20"/>
          <w:lang w:val="en-GB"/>
        </w:rPr>
      </w:pP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A convention, in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>___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 sense of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>___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 meeting, is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>___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 gathering of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___ 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individuals who meet at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>___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 arranged place and time in order to discuss or engage in some common interest.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>___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 most common conventions are based upon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___ </w:t>
      </w:r>
      <w:r w:rsidRPr="00DA1848">
        <w:rPr>
          <w:rFonts w:ascii="Comic Sans MS" w:hAnsi="Comic Sans MS"/>
          <w:sz w:val="20"/>
          <w:szCs w:val="20"/>
          <w:lang w:val="en-GB"/>
        </w:rPr>
        <w:t>industry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,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___ </w:t>
      </w:r>
      <w:r w:rsidRPr="00DA1848">
        <w:rPr>
          <w:rFonts w:ascii="Comic Sans MS" w:hAnsi="Comic Sans MS"/>
          <w:sz w:val="20"/>
          <w:szCs w:val="20"/>
          <w:lang w:val="en-GB"/>
        </w:rPr>
        <w:t>profession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, </w:t>
      </w:r>
      <w:proofErr w:type="gramStart"/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and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 </w:t>
      </w:r>
      <w:r w:rsidRPr="00DA1848">
        <w:rPr>
          <w:rFonts w:ascii="Comic Sans MS" w:hAnsi="Comic Sans MS"/>
          <w:sz w:val="20"/>
          <w:szCs w:val="20"/>
          <w:lang w:val="en-GB"/>
        </w:rPr>
        <w:t>fandom</w:t>
      </w:r>
      <w:proofErr w:type="gramEnd"/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. </w:t>
      </w:r>
      <w:r w:rsidRPr="00DA1848">
        <w:rPr>
          <w:rFonts w:ascii="Comic Sans MS" w:hAnsi="Comic Sans MS"/>
          <w:sz w:val="20"/>
          <w:szCs w:val="20"/>
          <w:lang w:val="en-GB"/>
        </w:rPr>
        <w:t>Trade conventions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 typically focus on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>___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 particular industry or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___ 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industry segment, and feature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___ 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keynote speakers,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___ 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vendor displays, and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___ 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other information </w:t>
      </w:r>
      <w:proofErr w:type="gramStart"/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and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 </w:t>
      </w:r>
      <w:r>
        <w:rPr>
          <w:rFonts w:ascii="Comic Sans MS" w:hAnsi="Comic Sans MS"/>
          <w:bCs/>
          <w:sz w:val="20"/>
          <w:szCs w:val="20"/>
          <w:lang w:val="en-GB"/>
        </w:rPr>
        <w:t>activities</w:t>
      </w:r>
      <w:proofErr w:type="gramEnd"/>
      <w:r>
        <w:rPr>
          <w:rFonts w:ascii="Comic Sans MS" w:hAnsi="Comic Sans MS"/>
          <w:bCs/>
          <w:sz w:val="20"/>
          <w:szCs w:val="20"/>
          <w:lang w:val="en-GB"/>
        </w:rPr>
        <w:t xml:space="preserve"> of interest to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 event organizers and attendees. </w:t>
      </w:r>
      <w:r w:rsidRPr="00DA1848">
        <w:rPr>
          <w:rFonts w:ascii="Comic Sans MS" w:hAnsi="Comic Sans MS"/>
          <w:sz w:val="20"/>
          <w:szCs w:val="20"/>
          <w:lang w:val="en-GB"/>
        </w:rPr>
        <w:t>Professional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 conventions focus on issues of concern to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>___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 profession and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___ 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advancements in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>___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 profession. Such conventions are generally organized by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___ 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societies dedicated to promotion of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>___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 topic of interest. </w:t>
      </w:r>
      <w:r w:rsidRPr="00DA1848">
        <w:rPr>
          <w:rFonts w:ascii="Comic Sans MS" w:hAnsi="Comic Sans MS"/>
          <w:sz w:val="20"/>
          <w:szCs w:val="20"/>
          <w:lang w:val="en-GB"/>
        </w:rPr>
        <w:t>Fan conventions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 usually feature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___ 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displays,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___ 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shows, and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___ 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sales based on 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___ </w:t>
      </w:r>
      <w:r>
        <w:rPr>
          <w:rFonts w:ascii="Comic Sans MS" w:hAnsi="Comic Sans MS"/>
          <w:bCs/>
          <w:sz w:val="20"/>
          <w:szCs w:val="20"/>
          <w:lang w:val="en-GB"/>
        </w:rPr>
        <w:t>pop culture, often with</w:t>
      </w:r>
      <w:r w:rsidRPr="00DA1848">
        <w:rPr>
          <w:rFonts w:ascii="Comic Sans MS" w:eastAsia="AdvP8585" w:hAnsi="Comic Sans MS" w:cs="AdvP8585"/>
          <w:bCs/>
          <w:sz w:val="20"/>
          <w:szCs w:val="20"/>
          <w:lang w:val="en-GB"/>
        </w:rPr>
        <w:t xml:space="preserve"> 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people dressed up as their favourite characters, and guest celebrities. Conventions also exist for various hobbies, such as </w:t>
      </w:r>
      <w:r w:rsidRPr="00DA1848">
        <w:rPr>
          <w:rFonts w:ascii="Comic Sans MS" w:hAnsi="Comic Sans MS"/>
          <w:sz w:val="20"/>
          <w:szCs w:val="20"/>
          <w:lang w:val="en-GB"/>
        </w:rPr>
        <w:t>gaming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 or </w:t>
      </w:r>
      <w:r w:rsidRPr="00DA1848">
        <w:rPr>
          <w:rFonts w:ascii="Comic Sans MS" w:hAnsi="Comic Sans MS"/>
          <w:sz w:val="20"/>
          <w:szCs w:val="20"/>
          <w:lang w:val="en-GB"/>
        </w:rPr>
        <w:t>model railroads</w:t>
      </w:r>
      <w:r w:rsidRPr="00DA1848">
        <w:rPr>
          <w:rFonts w:ascii="Comic Sans MS" w:hAnsi="Comic Sans MS"/>
          <w:bCs/>
          <w:sz w:val="20"/>
          <w:szCs w:val="20"/>
          <w:lang w:val="en-GB"/>
        </w:rPr>
        <w:t xml:space="preserve">. </w:t>
      </w:r>
    </w:p>
    <w:p w14:paraId="3A51EA6B" w14:textId="77777777" w:rsidR="006B1389" w:rsidRDefault="006B1389" w:rsidP="006B1389">
      <w:pPr>
        <w:jc w:val="right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>Score: __/22</w:t>
      </w:r>
    </w:p>
    <w:p w14:paraId="5051F725" w14:textId="739AEDB3" w:rsidR="006B1389" w:rsidRDefault="006B1389"/>
    <w:p w14:paraId="1A7390DC" w14:textId="4212F719" w:rsidR="006B1389" w:rsidRPr="006B1389" w:rsidRDefault="006B1389" w:rsidP="006B138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WORK</w:t>
      </w:r>
      <w:r w:rsidRPr="005B58BC">
        <w:rPr>
          <w:rFonts w:ascii="Comic Sans MS" w:hAnsi="Comic Sans MS"/>
          <w:b/>
          <w:sz w:val="28"/>
          <w:szCs w:val="28"/>
        </w:rPr>
        <w:t>SHEET 1</w:t>
      </w:r>
      <w:r>
        <w:rPr>
          <w:rFonts w:ascii="Comic Sans MS" w:hAnsi="Comic Sans MS"/>
          <w:b/>
          <w:sz w:val="28"/>
          <w:szCs w:val="28"/>
        </w:rPr>
        <w:t>2</w:t>
      </w:r>
    </w:p>
    <w:p w14:paraId="49BF4579" w14:textId="57C8813D" w:rsidR="006B1389" w:rsidRPr="00982270" w:rsidRDefault="006B1389" w:rsidP="006B1389">
      <w:pPr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</w:rPr>
        <w:t>A</w:t>
      </w:r>
      <w:r w:rsidRPr="005B58BC">
        <w:rPr>
          <w:rFonts w:ascii="Comic Sans MS" w:hAnsi="Comic Sans MS"/>
          <w:b/>
          <w:sz w:val="20"/>
          <w:szCs w:val="20"/>
        </w:rPr>
        <w:t xml:space="preserve">. </w:t>
      </w:r>
      <w:r w:rsidRPr="005040DF">
        <w:rPr>
          <w:rFonts w:ascii="Comic Sans MS" w:hAnsi="Comic Sans MS"/>
          <w:b/>
          <w:sz w:val="20"/>
          <w:szCs w:val="20"/>
          <w:lang w:val="en-GB"/>
        </w:rPr>
        <w:t>Complete the paragraph</w:t>
      </w:r>
      <w:r>
        <w:rPr>
          <w:rFonts w:ascii="Comic Sans MS" w:hAnsi="Comic Sans MS"/>
          <w:b/>
          <w:sz w:val="20"/>
          <w:szCs w:val="20"/>
          <w:lang w:val="en-GB"/>
        </w:rPr>
        <w:t>s</w:t>
      </w:r>
      <w:r w:rsidRPr="005040DF">
        <w:rPr>
          <w:rFonts w:ascii="Comic Sans MS" w:hAnsi="Comic Sans MS"/>
          <w:b/>
          <w:sz w:val="20"/>
          <w:szCs w:val="20"/>
          <w:lang w:val="en-GB"/>
        </w:rPr>
        <w:t xml:space="preserve"> using the correct article: a(n), the, </w:t>
      </w:r>
      <w:r>
        <w:rPr>
          <w:rFonts w:ascii="Comic Sans MS" w:hAnsi="Comic Sans MS" w:cs="Arial"/>
          <w:b/>
          <w:sz w:val="20"/>
          <w:szCs w:val="20"/>
          <w:lang w:val="en-GB"/>
        </w:rPr>
        <w:t>Ø</w:t>
      </w:r>
    </w:p>
    <w:p w14:paraId="49D8FD6F" w14:textId="77777777" w:rsidR="006B1389" w:rsidRPr="00982270" w:rsidRDefault="006B1389" w:rsidP="006B138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omic Sans MS" w:hAnsi="Comic Sans MS"/>
          <w:bCs/>
          <w:sz w:val="20"/>
          <w:szCs w:val="20"/>
          <w:lang w:val="en-GB"/>
        </w:rPr>
      </w:pP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It is natural that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inflation as well as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interest rate gets north bound in growth conditions. While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moderate increase in both of them are better than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deflation or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stagflation, we should be extra careful to ensure that they do not go beyond the limit warranted by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corresponding economic growth in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 country.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 regulatory authorities will have to ensure that there is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equilibrium between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 two</w:t>
      </w:r>
      <w:r>
        <w:rPr>
          <w:rFonts w:ascii="Comic Sans MS" w:hAnsi="Comic Sans MS"/>
          <w:bCs/>
          <w:sz w:val="20"/>
          <w:szCs w:val="20"/>
          <w:lang w:val="en-GB"/>
        </w:rPr>
        <w:t>; there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 is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strong tendency of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 present day economy </w:t>
      </w:r>
      <w:r>
        <w:rPr>
          <w:rFonts w:ascii="Comic Sans MS" w:hAnsi="Comic Sans MS"/>
          <w:bCs/>
          <w:sz w:val="20"/>
          <w:szCs w:val="20"/>
          <w:lang w:val="en-GB"/>
        </w:rPr>
        <w:t>to consider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market valuation as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 benchmark of economic growth and success. While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market value is fairly independent and indicative of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 success, it should be considered as only one of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 w:rsidRPr="00982270">
        <w:rPr>
          <w:rFonts w:ascii="Comic Sans MS" w:hAnsi="Comic Sans MS"/>
          <w:bCs/>
          <w:sz w:val="20"/>
          <w:szCs w:val="20"/>
          <w:lang w:val="en-GB"/>
        </w:rPr>
        <w:t xml:space="preserve"> indicators. </w:t>
      </w:r>
    </w:p>
    <w:p w14:paraId="247F7A4C" w14:textId="77777777" w:rsidR="006B1389" w:rsidRPr="00982270" w:rsidRDefault="006B1389" w:rsidP="006B1389">
      <w:pPr>
        <w:rPr>
          <w:rFonts w:ascii="Comic Sans MS" w:hAnsi="Comic Sans MS"/>
          <w:bCs/>
          <w:sz w:val="20"/>
          <w:szCs w:val="20"/>
          <w:lang w:val="en-GB"/>
        </w:rPr>
      </w:pPr>
    </w:p>
    <w:p w14:paraId="49836976" w14:textId="77777777" w:rsidR="006B1389" w:rsidRDefault="006B1389" w:rsidP="006B1389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spacing w:after="0" w:line="240" w:lineRule="auto"/>
        <w:ind w:left="360"/>
        <w:rPr>
          <w:rFonts w:ascii="Comic Sans MS" w:hAnsi="Comic Sans MS" w:cs="Arial"/>
          <w:bCs/>
          <w:sz w:val="20"/>
          <w:szCs w:val="20"/>
          <w:lang w:val="en-GB"/>
        </w:rPr>
      </w:pP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A minority is a </w:t>
      </w:r>
      <w:r w:rsidRPr="00982270">
        <w:rPr>
          <w:rFonts w:ascii="Comic Sans MS" w:hAnsi="Comic Sans MS"/>
          <w:sz w:val="20"/>
          <w:szCs w:val="20"/>
          <w:lang w:val="en-GB"/>
        </w:rPr>
        <w:t>sociological group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 that does not constitute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 politically dominant voting majority of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 total population of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 given society.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 sociological minority is not necessarily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>
        <w:rPr>
          <w:rFonts w:ascii="Comic Sans MS" w:hAnsi="Comic Sans MS" w:cs="Arial"/>
          <w:bCs/>
          <w:sz w:val="20"/>
          <w:szCs w:val="20"/>
          <w:lang w:val="en-GB"/>
        </w:rPr>
        <w:t xml:space="preserve"> numerical minority,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 it may include any group that is subnormal with respect to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 dominant group in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terms of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/>
          <w:sz w:val="20"/>
          <w:szCs w:val="20"/>
          <w:lang w:val="en-GB"/>
        </w:rPr>
        <w:t>social status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,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/>
          <w:sz w:val="20"/>
          <w:szCs w:val="20"/>
          <w:lang w:val="en-GB"/>
        </w:rPr>
        <w:t>education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,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/>
          <w:sz w:val="20"/>
          <w:szCs w:val="20"/>
          <w:lang w:val="en-GB"/>
        </w:rPr>
        <w:t>employment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, </w:t>
      </w:r>
      <w:r w:rsidRPr="00982270">
        <w:rPr>
          <w:rFonts w:ascii="Comic Sans MS" w:hAnsi="Comic Sans MS"/>
          <w:sz w:val="20"/>
          <w:szCs w:val="20"/>
          <w:lang w:val="en-GB"/>
        </w:rPr>
        <w:t>wealth</w:t>
      </w:r>
      <w:r>
        <w:rPr>
          <w:rFonts w:ascii="Comic Sans MS" w:hAnsi="Comic Sans MS" w:cs="Arial"/>
          <w:bCs/>
          <w:sz w:val="20"/>
          <w:szCs w:val="20"/>
          <w:lang w:val="en-GB"/>
        </w:rPr>
        <w:t xml:space="preserve"> and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 </w:t>
      </w:r>
      <w:r w:rsidRPr="00982270">
        <w:rPr>
          <w:rFonts w:ascii="Comic Sans MS" w:hAnsi="Comic Sans MS"/>
          <w:sz w:val="20"/>
          <w:szCs w:val="20"/>
          <w:lang w:val="en-GB"/>
        </w:rPr>
        <w:t>political power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. To avoid confusion, some writers prefer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 terms "subordinate group" and "dominant group" rather than "minority" and "majority", respectively. In </w:t>
      </w:r>
      <w:r w:rsidRPr="00982270">
        <w:rPr>
          <w:rFonts w:ascii="Comic Sans MS" w:hAnsi="Comic Sans MS"/>
          <w:sz w:val="20"/>
          <w:szCs w:val="20"/>
          <w:lang w:val="en-GB"/>
        </w:rPr>
        <w:t>socioeconomics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,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 term "minority" typically refers to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>
        <w:rPr>
          <w:rFonts w:ascii="Comic Sans MS" w:hAnsi="Comic Sans MS" w:cs="Arial"/>
          <w:bCs/>
          <w:sz w:val="20"/>
          <w:szCs w:val="20"/>
          <w:lang w:val="en-GB"/>
        </w:rPr>
        <w:t xml:space="preserve"> socially subordinated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 </w:t>
      </w:r>
      <w:r w:rsidRPr="00982270">
        <w:rPr>
          <w:rFonts w:ascii="Comic Sans MS" w:hAnsi="Comic Sans MS"/>
          <w:sz w:val="20"/>
          <w:szCs w:val="20"/>
          <w:lang w:val="en-GB"/>
        </w:rPr>
        <w:t>ethnic group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 (understood in terms of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/>
          <w:sz w:val="20"/>
          <w:szCs w:val="20"/>
          <w:lang w:val="en-GB"/>
        </w:rPr>
        <w:t>language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,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/>
          <w:sz w:val="20"/>
          <w:szCs w:val="20"/>
          <w:lang w:val="en-GB"/>
        </w:rPr>
        <w:t>nationality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,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/>
          <w:sz w:val="20"/>
          <w:szCs w:val="20"/>
          <w:lang w:val="en-GB"/>
        </w:rPr>
        <w:t>religion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 and/or </w:t>
      </w:r>
      <w:r w:rsidRPr="00982270">
        <w:rPr>
          <w:rFonts w:ascii="Comic Sans MS" w:hAnsi="Comic Sans MS"/>
          <w:sz w:val="20"/>
          <w:szCs w:val="20"/>
          <w:lang w:val="en-GB"/>
        </w:rPr>
        <w:t>culture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). Other minority groups include </w:t>
      </w:r>
      <w:r>
        <w:rPr>
          <w:rFonts w:ascii="Comic Sans MS" w:hAnsi="Comic Sans MS"/>
          <w:bCs/>
          <w:sz w:val="20"/>
          <w:szCs w:val="20"/>
          <w:lang w:val="en-GB"/>
        </w:rPr>
        <w:lastRenderedPageBreak/>
        <w:t xml:space="preserve">___ </w:t>
      </w:r>
      <w:r w:rsidRPr="00982270">
        <w:rPr>
          <w:rFonts w:ascii="Comic Sans MS" w:hAnsi="Comic Sans MS"/>
          <w:sz w:val="20"/>
          <w:szCs w:val="20"/>
          <w:lang w:val="en-GB"/>
        </w:rPr>
        <w:t>people with disabilities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,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>"economic minorities" (</w:t>
      </w:r>
      <w:r w:rsidRPr="00982270">
        <w:rPr>
          <w:rFonts w:ascii="Comic Sans MS" w:hAnsi="Comic Sans MS"/>
          <w:sz w:val="20"/>
          <w:szCs w:val="20"/>
          <w:lang w:val="en-GB"/>
        </w:rPr>
        <w:t>working poor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 or </w:t>
      </w:r>
      <w:r w:rsidRPr="00982270">
        <w:rPr>
          <w:rFonts w:ascii="Comic Sans MS" w:hAnsi="Comic Sans MS"/>
          <w:sz w:val="20"/>
          <w:szCs w:val="20"/>
          <w:lang w:val="en-GB"/>
        </w:rPr>
        <w:t>unemployed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), "age minorities" (who are younger or older than </w:t>
      </w:r>
      <w:r>
        <w:rPr>
          <w:rFonts w:ascii="Comic Sans MS" w:hAnsi="Comic Sans MS"/>
          <w:bCs/>
          <w:sz w:val="20"/>
          <w:szCs w:val="20"/>
          <w:lang w:val="en-GB"/>
        </w:rPr>
        <w:t>___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 typical working age) and 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___ </w:t>
      </w:r>
      <w:r w:rsidRPr="00982270">
        <w:rPr>
          <w:rFonts w:ascii="Comic Sans MS" w:hAnsi="Comic Sans MS"/>
          <w:sz w:val="20"/>
          <w:szCs w:val="20"/>
          <w:lang w:val="en-GB"/>
        </w:rPr>
        <w:t>sexual minorities</w:t>
      </w:r>
      <w:r w:rsidRPr="00982270">
        <w:rPr>
          <w:rFonts w:ascii="Comic Sans MS" w:hAnsi="Comic Sans MS" w:cs="Arial"/>
          <w:bCs/>
          <w:sz w:val="20"/>
          <w:szCs w:val="20"/>
          <w:lang w:val="en-GB"/>
        </w:rPr>
        <w:t xml:space="preserve">. </w:t>
      </w:r>
    </w:p>
    <w:p w14:paraId="5171A204" w14:textId="77777777" w:rsidR="006B1389" w:rsidRDefault="006B1389" w:rsidP="006B1389">
      <w:pPr>
        <w:pStyle w:val="a3"/>
        <w:rPr>
          <w:rFonts w:ascii="Comic Sans MS" w:hAnsi="Comic Sans MS" w:cs="Arial"/>
          <w:bCs/>
          <w:sz w:val="20"/>
          <w:szCs w:val="20"/>
          <w:lang w:val="en-GB"/>
        </w:rPr>
      </w:pPr>
    </w:p>
    <w:p w14:paraId="0F615E9B" w14:textId="4F541C1E" w:rsidR="006B1389" w:rsidRDefault="006B1389" w:rsidP="006B1389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ind w:left="284" w:hanging="142"/>
        <w:rPr>
          <w:rFonts w:ascii="Comic Sans MS" w:hAnsi="Comic Sans MS"/>
          <w:bCs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987EBC" wp14:editId="235A03E5">
            <wp:simplePos x="0" y="0"/>
            <wp:positionH relativeFrom="column">
              <wp:posOffset>4419600</wp:posOffset>
            </wp:positionH>
            <wp:positionV relativeFrom="paragraph">
              <wp:posOffset>1798320</wp:posOffset>
            </wp:positionV>
            <wp:extent cx="1219200" cy="78105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Cs/>
          <w:sz w:val="20"/>
          <w:szCs w:val="20"/>
          <w:lang w:val="en-GB"/>
        </w:rPr>
        <w:t xml:space="preserve">Dominant economic thinking is based on ___ assumption that ___ people everywhere in ___ world respond to ___ same profit maximization logic. In this age of </w:t>
      </w:r>
      <w:proofErr w:type="gramStart"/>
      <w:r>
        <w:rPr>
          <w:rFonts w:ascii="Comic Sans MS" w:hAnsi="Comic Sans MS"/>
          <w:bCs/>
          <w:sz w:val="20"/>
          <w:szCs w:val="20"/>
          <w:lang w:val="en-GB"/>
        </w:rPr>
        <w:t>ever increasing</w:t>
      </w:r>
      <w:proofErr w:type="gramEnd"/>
      <w:r>
        <w:rPr>
          <w:rFonts w:ascii="Comic Sans MS" w:hAnsi="Comic Sans MS"/>
          <w:bCs/>
          <w:sz w:val="20"/>
          <w:szCs w:val="20"/>
          <w:lang w:val="en-GB"/>
        </w:rPr>
        <w:t xml:space="preserve"> globalisation, it is no doubt correct to state that ___ profit maximization or ___ logic of capitalism is spreading all over ___ world. ___ universalistic assumptions of ___ dominant economic theory </w:t>
      </w:r>
      <w:proofErr w:type="gramStart"/>
      <w:r>
        <w:rPr>
          <w:rFonts w:ascii="Comic Sans MS" w:hAnsi="Comic Sans MS"/>
          <w:bCs/>
          <w:sz w:val="20"/>
          <w:szCs w:val="20"/>
          <w:lang w:val="en-GB"/>
        </w:rPr>
        <w:t>seem</w:t>
      </w:r>
      <w:proofErr w:type="gramEnd"/>
      <w:r>
        <w:rPr>
          <w:rFonts w:ascii="Comic Sans MS" w:hAnsi="Comic Sans MS"/>
          <w:bCs/>
          <w:sz w:val="20"/>
          <w:szCs w:val="20"/>
          <w:lang w:val="en-GB"/>
        </w:rPr>
        <w:t xml:space="preserve"> to be corroborated. Yet, ___ more careful scrutiny of ___ actual behaviour of ___ people </w:t>
      </w:r>
      <w:proofErr w:type="gramStart"/>
      <w:r>
        <w:rPr>
          <w:rFonts w:ascii="Comic Sans MS" w:hAnsi="Comic Sans MS"/>
          <w:bCs/>
          <w:sz w:val="20"/>
          <w:szCs w:val="20"/>
          <w:lang w:val="en-GB"/>
        </w:rPr>
        <w:t>at  micro</w:t>
      </w:r>
      <w:proofErr w:type="gramEnd"/>
      <w:r>
        <w:rPr>
          <w:rFonts w:ascii="Comic Sans MS" w:hAnsi="Comic Sans MS"/>
          <w:bCs/>
          <w:sz w:val="20"/>
          <w:szCs w:val="20"/>
          <w:lang w:val="en-GB"/>
        </w:rPr>
        <w:t xml:space="preserve"> level seems to indicate that economy is not to be reduced to ___ capitalist logic. ___ narrow materialistic and individualistic market logic does not reign supreme. It is certainly present in ___ most societies if not, by now, in all of them. But that logic is mixed with other rationalities, expectations, interests, values, ___ codes </w:t>
      </w:r>
      <w:proofErr w:type="gramStart"/>
      <w:r>
        <w:rPr>
          <w:rFonts w:ascii="Comic Sans MS" w:hAnsi="Comic Sans MS"/>
          <w:bCs/>
          <w:sz w:val="20"/>
          <w:szCs w:val="20"/>
          <w:lang w:val="en-GB"/>
        </w:rPr>
        <w:t>and  _</w:t>
      </w:r>
      <w:proofErr w:type="gramEnd"/>
      <w:r>
        <w:rPr>
          <w:rFonts w:ascii="Comic Sans MS" w:hAnsi="Comic Sans MS"/>
          <w:bCs/>
          <w:sz w:val="20"/>
          <w:szCs w:val="20"/>
          <w:lang w:val="en-GB"/>
        </w:rPr>
        <w:t xml:space="preserve">__ patterns of behaviour. Religions, ethical norms, power relations and politics, traditional as well </w:t>
      </w:r>
      <w:proofErr w:type="gramStart"/>
      <w:r>
        <w:rPr>
          <w:rFonts w:ascii="Comic Sans MS" w:hAnsi="Comic Sans MS"/>
          <w:bCs/>
          <w:sz w:val="20"/>
          <w:szCs w:val="20"/>
          <w:lang w:val="en-GB"/>
        </w:rPr>
        <w:t>as  neo</w:t>
      </w:r>
      <w:proofErr w:type="gramEnd"/>
      <w:r>
        <w:rPr>
          <w:rFonts w:ascii="Comic Sans MS" w:hAnsi="Comic Sans MS"/>
          <w:bCs/>
          <w:sz w:val="20"/>
          <w:szCs w:val="20"/>
          <w:lang w:val="en-GB"/>
        </w:rPr>
        <w:t xml:space="preserve">-traditional modes of organization, local and specific approaches to ___ time, ___ space, ___ nature, land use, tools, to solidarity and to security, also play ___ role in peoples' daily behaviour towards ___ money, ___ profit, competition, market, saving, accumulation and redistribution. </w:t>
      </w:r>
    </w:p>
    <w:p w14:paraId="25770A0C" w14:textId="77777777" w:rsidR="006B1389" w:rsidRDefault="006B1389" w:rsidP="006B1389">
      <w:pPr>
        <w:jc w:val="right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>Score: __/41</w:t>
      </w:r>
    </w:p>
    <w:p w14:paraId="62C92880" w14:textId="77777777" w:rsidR="006B1389" w:rsidRDefault="006B1389" w:rsidP="006B1389">
      <w:pPr>
        <w:autoSpaceDE w:val="0"/>
        <w:rPr>
          <w:rFonts w:ascii="Comic Sans MS" w:hAnsi="Comic Sans MS" w:cs="Arial"/>
          <w:bCs/>
          <w:sz w:val="20"/>
          <w:szCs w:val="20"/>
          <w:lang w:val="en-GB"/>
        </w:rPr>
      </w:pPr>
    </w:p>
    <w:p w14:paraId="5A23B4E7" w14:textId="77777777" w:rsidR="006B1389" w:rsidRDefault="006B1389" w:rsidP="006B1389">
      <w:pPr>
        <w:rPr>
          <w:rFonts w:ascii="Comic Sans MS" w:hAnsi="Comic Sans MS" w:cs="Arial"/>
          <w:bCs/>
          <w:sz w:val="20"/>
          <w:szCs w:val="20"/>
          <w:lang w:val="en-GB"/>
        </w:rPr>
      </w:pPr>
    </w:p>
    <w:p w14:paraId="26DFEC2B" w14:textId="77777777" w:rsidR="006B1389" w:rsidRDefault="006B1389" w:rsidP="006B1389">
      <w:pPr>
        <w:rPr>
          <w:rFonts w:ascii="Comic Sans MS" w:hAnsi="Comic Sans MS" w:cs="Arial"/>
          <w:bCs/>
          <w:sz w:val="20"/>
          <w:szCs w:val="20"/>
          <w:lang w:val="en-GB"/>
        </w:rPr>
      </w:pPr>
    </w:p>
    <w:p w14:paraId="199DDC46" w14:textId="77777777" w:rsidR="006B1389" w:rsidRDefault="006B1389"/>
    <w:sectPr w:rsidR="006B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vP8585">
    <w:charset w:val="A1"/>
    <w:family w:val="roman"/>
    <w:pitch w:val="default"/>
  </w:font>
  <w:font w:name="AdvP8588">
    <w:charset w:val="A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84B45"/>
    <w:multiLevelType w:val="hybridMultilevel"/>
    <w:tmpl w:val="D1D45D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89"/>
    <w:rsid w:val="0012249C"/>
    <w:rsid w:val="006B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940C466"/>
  <w15:chartTrackingRefBased/>
  <w15:docId w15:val="{226D2A0F-DA17-4173-B95F-A538F354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38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Body Text"/>
    <w:basedOn w:val="a"/>
    <w:link w:val="Char"/>
    <w:unhideWhenUsed/>
    <w:rsid w:val="006B1389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2"/>
      <w:sz w:val="24"/>
      <w:szCs w:val="24"/>
      <w:lang w:val="el-GR" w:eastAsia="el-GR"/>
    </w:rPr>
  </w:style>
  <w:style w:type="character" w:customStyle="1" w:styleId="Char">
    <w:name w:val="Σώμα κειμένου Char"/>
    <w:basedOn w:val="a0"/>
    <w:link w:val="a4"/>
    <w:rsid w:val="006B1389"/>
    <w:rPr>
      <w:rFonts w:ascii="Times New Roman" w:eastAsia="Arial" w:hAnsi="Times New Roman" w:cs="Times New Roman"/>
      <w:kern w:val="2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2021-03-08T15:49:00Z</dcterms:created>
  <dcterms:modified xsi:type="dcterms:W3CDTF">2021-03-08T15:51:00Z</dcterms:modified>
</cp:coreProperties>
</file>