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70997" w14:textId="0556ED37" w:rsidR="00E73BC7" w:rsidRDefault="00EC1A23" w:rsidP="00EC1A2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C1A23">
        <w:rPr>
          <w:rFonts w:ascii="Times New Roman" w:hAnsi="Times New Roman" w:cs="Times New Roman"/>
          <w:b/>
          <w:bCs/>
          <w:sz w:val="28"/>
          <w:szCs w:val="28"/>
          <w:u w:val="single"/>
        </w:rPr>
        <w:t>Πότε χρησιμοποιείται το τελικό -ν;</w:t>
      </w:r>
    </w:p>
    <w:p w14:paraId="72D6F9F8" w14:textId="3C4098A1" w:rsidR="00EC1A23" w:rsidRDefault="00EC1A23" w:rsidP="00EC1A2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6B412C" w14:textId="05EDB1D6" w:rsidR="00EC1A23" w:rsidRPr="00EC1A23" w:rsidRDefault="00EC1A23" w:rsidP="00EC1A23">
      <w:pPr>
        <w:spacing w:after="375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τελικό -ν παραμένει</w:t>
      </w:r>
      <w:r w:rsidR="00146D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επόμενη λέξη αρχίζει από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φωνήεν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ή από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στιγμιαίο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ή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διπλό σύμφωνο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(κ, π, τ, </w:t>
      </w:r>
      <w:proofErr w:type="spellStart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μπ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ντ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γκ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τσ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τζ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, ψ, ξ)</w:t>
      </w:r>
      <w:r w:rsidR="00146D1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0AFE90F" w14:textId="0ACC0EDA" w:rsidR="00EC1A23" w:rsidRPr="00EC1A23" w:rsidRDefault="00EC1A23" w:rsidP="00EC1A23">
      <w:pPr>
        <w:spacing w:after="375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τελικό -ν χάνεται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επόμενη λέξη αρχίζει από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εξακολουθητικό σύμφωνο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(γ, β, δ, χ, φ, θ, μ, ν, λ, ρ, σ, ζ)</w:t>
      </w:r>
      <w:r w:rsidR="00146D1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278CC782" w14:textId="2B207700" w:rsidR="00EC1A23" w:rsidRPr="00EC1A23" w:rsidRDefault="00EC1A23" w:rsidP="00EC1A23">
      <w:pPr>
        <w:spacing w:after="375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Όταν, λοιπόν, η λέξη που ακολουθεί αρχίζει από 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Κ, Π, Τ, Ψ, Ξ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="002304FD" w:rsidRPr="002304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="002304FD" w:rsidRPr="002304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2304FD" w:rsidRPr="002304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proofErr w:type="spellEnd"/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304FD" w:rsidRPr="002304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Ψ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="002304FD" w:rsidRPr="002304F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</w:t>
      </w:r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proofErr w:type="spellEnd"/>
      <w:r w:rsidR="002304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τότε, μπαίνει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στο τέλος του άρθρου που είναι πριν από αυτή.</w:t>
      </w:r>
    </w:p>
    <w:p w14:paraId="0EAF025B" w14:textId="60BD44CA" w:rsidR="00EC1A23" w:rsidRPr="00EC1A23" w:rsidRDefault="00EC1A23" w:rsidP="00EC1A23">
      <w:pPr>
        <w:spacing w:after="375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αποφευχθεί η σύγχυση μεταξύ αρσενικού και ουδετέρου γένους αποφασίστηκε το τελικό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διατηρείται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πάντα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αρσενικά άρθρα και στις αντωνυμίες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.  πχ. τον αδερφό, τον πατέρα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τον βοσκό (και όχι το βοσκό), έναν </w:t>
      </w:r>
      <w:r w:rsidR="00284F40">
        <w:rPr>
          <w:rFonts w:ascii="Times New Roman" w:eastAsia="Times New Roman" w:hAnsi="Times New Roman" w:cs="Times New Roman"/>
          <w:sz w:val="24"/>
          <w:szCs w:val="24"/>
          <w:lang w:eastAsia="el-GR"/>
        </w:rPr>
        <w:t>γέρο (και όχι ένα γέρο)</w:t>
      </w:r>
    </w:p>
    <w:p w14:paraId="1EEB89E8" w14:textId="5FFB5910" w:rsidR="00EC1A23" w:rsidRPr="00EC1A23" w:rsidRDefault="00EC1A23" w:rsidP="00EC1A23">
      <w:pPr>
        <w:spacing w:after="375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 το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σαν 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κρατάει πάντα το τελικό ν.  π.χ. Μας κοίταζε σαν χαζός.  </w:t>
      </w:r>
    </w:p>
    <w:p w14:paraId="4D164BBE" w14:textId="77777777" w:rsidR="00EC1A23" w:rsidRPr="00EC1A23" w:rsidRDefault="00EC1A23" w:rsidP="00EC1A23">
      <w:pPr>
        <w:numPr>
          <w:ilvl w:val="0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Παραμένει ενίοτε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στο απαγορευτικό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μη(ν)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μπροστά από τις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μετοχές σε -</w:t>
      </w:r>
      <w:proofErr w:type="spellStart"/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οντας</w:t>
      </w:r>
      <w:proofErr w:type="spellEnd"/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-</w:t>
      </w:r>
      <w:proofErr w:type="spellStart"/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ώντας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 μην έχοντας)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αλλά ποτέ στις λόγιες μετοχές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(οι μη καπνίζοντες)</w:t>
      </w:r>
    </w:p>
    <w:p w14:paraId="6B649648" w14:textId="77777777" w:rsidR="00EC1A23" w:rsidRPr="00EC1A23" w:rsidRDefault="00EC1A23" w:rsidP="00EC1A23">
      <w:pPr>
        <w:numPr>
          <w:ilvl w:val="0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Παραμένε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ι στο αριθμητικό</w:t>
      </w: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εκατό(ν)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, όταν συνδυάζεται με άλλον αριθμό που αρχίζει από φωνήεν: </w:t>
      </w:r>
      <w:proofErr w:type="spellStart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εκατόν</w:t>
      </w:r>
      <w:proofErr w:type="spellEnd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επτά, </w:t>
      </w:r>
      <w:proofErr w:type="spellStart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εκατόν</w:t>
      </w:r>
      <w:proofErr w:type="spellEnd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έξι  κ.λπ.</w:t>
      </w:r>
    </w:p>
    <w:p w14:paraId="0CE63555" w14:textId="58B094E4" w:rsidR="00EC1A23" w:rsidRPr="00EC1A23" w:rsidRDefault="00EC1A23" w:rsidP="00EC1A23">
      <w:pPr>
        <w:numPr>
          <w:ilvl w:val="0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Παραμένει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 στην αιτιατική </w:t>
      </w:r>
      <w:proofErr w:type="spellStart"/>
      <w:r w:rsidRPr="00EC1A2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μιαν</w:t>
      </w:r>
      <w:proofErr w:type="spellEnd"/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όταν ακολουθεί λέξη που </w:t>
      </w:r>
      <w:r w:rsidR="00E052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αρχίζει </w:t>
      </w:r>
      <w:r w:rsidRPr="00EC1A2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α:</w:t>
      </w:r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  <w:proofErr w:type="spellStart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μιαν</w:t>
      </w:r>
      <w:proofErr w:type="spellEnd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άλλη μέρα, </w:t>
      </w:r>
      <w:proofErr w:type="spellStart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μιαν</w:t>
      </w:r>
      <w:proofErr w:type="spellEnd"/>
      <w:r w:rsidRPr="00EC1A2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αγάπη κ.λπ.</w:t>
      </w:r>
    </w:p>
    <w:p w14:paraId="5660B7E1" w14:textId="77777777" w:rsidR="00EC1A23" w:rsidRPr="00EC1A23" w:rsidRDefault="00EC1A23" w:rsidP="00EC1A2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52C23F2" w14:textId="77777777" w:rsidR="00EC1A23" w:rsidRPr="00EC1A23" w:rsidRDefault="00EC1A23" w:rsidP="00EC1A2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EC1A23" w:rsidRPr="00EC1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F13"/>
    <w:multiLevelType w:val="multilevel"/>
    <w:tmpl w:val="609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23"/>
    <w:rsid w:val="00146D14"/>
    <w:rsid w:val="002304FD"/>
    <w:rsid w:val="00284F40"/>
    <w:rsid w:val="0050032F"/>
    <w:rsid w:val="00E052E7"/>
    <w:rsid w:val="00E73BC7"/>
    <w:rsid w:val="00EC1A23"/>
    <w:rsid w:val="00EE1BA7"/>
    <w:rsid w:val="00F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40E"/>
  <w15:chartTrackingRefBased/>
  <w15:docId w15:val="{202BF980-C8F7-4DF7-A239-6ED017B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Αρίστη Τροκάνα</dc:creator>
  <cp:keywords/>
  <dc:description/>
  <cp:lastModifiedBy> user 10</cp:lastModifiedBy>
  <cp:revision>2</cp:revision>
  <dcterms:created xsi:type="dcterms:W3CDTF">2023-03-16T15:49:00Z</dcterms:created>
  <dcterms:modified xsi:type="dcterms:W3CDTF">2023-03-16T15:49:00Z</dcterms:modified>
</cp:coreProperties>
</file>